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ED13" w14:textId="77777777" w:rsidR="000933BA" w:rsidRDefault="000933BA">
      <w:pPr>
        <w:widowControl w:val="0"/>
        <w:pBdr>
          <w:top w:val="nil"/>
          <w:left w:val="nil"/>
          <w:bottom w:val="nil"/>
          <w:right w:val="nil"/>
          <w:between w:val="nil"/>
        </w:pBdr>
      </w:pPr>
    </w:p>
    <w:p w14:paraId="4EC29D36" w14:textId="77777777" w:rsidR="000933BA" w:rsidRDefault="004D440E">
      <w:pPr>
        <w:jc w:val="center"/>
        <w:rPr>
          <w:b/>
          <w:sz w:val="28"/>
          <w:szCs w:val="28"/>
        </w:rPr>
      </w:pPr>
      <w:r>
        <w:rPr>
          <w:b/>
          <w:noProof/>
          <w:sz w:val="28"/>
          <w:szCs w:val="28"/>
        </w:rPr>
        <w:drawing>
          <wp:inline distT="114300" distB="114300" distL="114300" distR="114300" wp14:anchorId="655F623B" wp14:editId="17486128">
            <wp:extent cx="3048000" cy="1657350"/>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8050" r="5882" b="18220"/>
                    <a:stretch>
                      <a:fillRect/>
                    </a:stretch>
                  </pic:blipFill>
                  <pic:spPr>
                    <a:xfrm>
                      <a:off x="0" y="0"/>
                      <a:ext cx="3048000" cy="1657350"/>
                    </a:xfrm>
                    <a:prstGeom prst="rect">
                      <a:avLst/>
                    </a:prstGeom>
                    <a:ln/>
                  </pic:spPr>
                </pic:pic>
              </a:graphicData>
            </a:graphic>
          </wp:inline>
        </w:drawing>
      </w:r>
    </w:p>
    <w:p w14:paraId="1B15FA02" w14:textId="77777777" w:rsidR="000933BA" w:rsidRDefault="004D440E">
      <w:pPr>
        <w:jc w:val="center"/>
        <w:rPr>
          <w:b/>
          <w:sz w:val="28"/>
          <w:szCs w:val="28"/>
        </w:rPr>
      </w:pPr>
      <w:r>
        <w:rPr>
          <w:b/>
          <w:sz w:val="28"/>
          <w:szCs w:val="28"/>
        </w:rPr>
        <w:t>“How to develop research strategy and support research within CAM”</w:t>
      </w:r>
    </w:p>
    <w:p w14:paraId="3524ECF4" w14:textId="77777777" w:rsidR="000933BA" w:rsidRDefault="004D440E">
      <w:pPr>
        <w:jc w:val="center"/>
        <w:rPr>
          <w:b/>
          <w:sz w:val="28"/>
          <w:szCs w:val="28"/>
        </w:rPr>
      </w:pPr>
      <w:r>
        <w:rPr>
          <w:b/>
          <w:sz w:val="28"/>
          <w:szCs w:val="28"/>
          <w:highlight w:val="white"/>
        </w:rPr>
        <w:t>Thursday 21st October 9am -12pm</w:t>
      </w:r>
      <w:r>
        <w:rPr>
          <w:b/>
          <w:sz w:val="28"/>
          <w:szCs w:val="28"/>
        </w:rPr>
        <w:t xml:space="preserve"> </w:t>
      </w:r>
    </w:p>
    <w:p w14:paraId="64A31864" w14:textId="77777777" w:rsidR="000933BA" w:rsidRDefault="004D440E">
      <w:pPr>
        <w:jc w:val="center"/>
        <w:rPr>
          <w:b/>
          <w:sz w:val="28"/>
          <w:szCs w:val="28"/>
        </w:rPr>
      </w:pPr>
      <w:r>
        <w:rPr>
          <w:b/>
          <w:sz w:val="28"/>
          <w:szCs w:val="28"/>
        </w:rPr>
        <w:t>Online via MS Teams</w:t>
      </w:r>
    </w:p>
    <w:p w14:paraId="5FEBA6AB" w14:textId="77777777" w:rsidR="000933BA" w:rsidRDefault="004D440E">
      <w:pPr>
        <w:jc w:val="center"/>
        <w:rPr>
          <w:b/>
        </w:rPr>
      </w:pPr>
      <w:r>
        <w:rPr>
          <w:noProof/>
        </w:rPr>
        <mc:AlternateContent>
          <mc:Choice Requires="wpg">
            <w:drawing>
              <wp:anchor distT="45720" distB="45720" distL="114300" distR="114300" simplePos="0" relativeHeight="251658240" behindDoc="0" locked="0" layoutInCell="1" hidden="0" allowOverlap="1" wp14:anchorId="4EC3E856" wp14:editId="4CB51CE8">
                <wp:simplePos x="0" y="0"/>
                <wp:positionH relativeFrom="column">
                  <wp:posOffset>177800</wp:posOffset>
                </wp:positionH>
                <wp:positionV relativeFrom="paragraph">
                  <wp:posOffset>223520</wp:posOffset>
                </wp:positionV>
                <wp:extent cx="5627370" cy="1381125"/>
                <wp:effectExtent l="0" t="0" r="0" b="0"/>
                <wp:wrapSquare wrapText="bothSides" distT="45720" distB="45720" distL="114300" distR="114300"/>
                <wp:docPr id="223" name="Rectangle: Rounded Corners 223"/>
                <wp:cNvGraphicFramePr/>
                <a:graphic xmlns:a="http://schemas.openxmlformats.org/drawingml/2006/main">
                  <a:graphicData uri="http://schemas.microsoft.com/office/word/2010/wordprocessingShape">
                    <wps:wsp>
                      <wps:cNvSpPr/>
                      <wps:spPr>
                        <a:xfrm>
                          <a:off x="2551365" y="3108488"/>
                          <a:ext cx="5589270" cy="1343025"/>
                        </a:xfrm>
                        <a:prstGeom prst="roundRect">
                          <a:avLst>
                            <a:gd name="adj" fmla="val 16667"/>
                          </a:avLst>
                        </a:prstGeom>
                        <a:solidFill>
                          <a:schemeClr val="accent1"/>
                        </a:solidFill>
                        <a:ln w="38100" cap="flat" cmpd="sng">
                          <a:solidFill>
                            <a:schemeClr val="lt1"/>
                          </a:solidFill>
                          <a:prstDash val="solid"/>
                          <a:round/>
                          <a:headEnd type="none" w="sm" len="sm"/>
                          <a:tailEnd type="none" w="sm" len="sm"/>
                        </a:ln>
                      </wps:spPr>
                      <wps:txbx>
                        <w:txbxContent>
                          <w:p w14:paraId="4DE8289C" w14:textId="77777777" w:rsidR="000933BA" w:rsidRDefault="004D440E">
                            <w:pPr>
                              <w:spacing w:line="240" w:lineRule="auto"/>
                              <w:jc w:val="center"/>
                              <w:textDirection w:val="btLr"/>
                            </w:pPr>
                            <w:r>
                              <w:rPr>
                                <w:b/>
                                <w:color w:val="000000"/>
                                <w:sz w:val="28"/>
                              </w:rPr>
                              <w:t xml:space="preserve">Includes advice on how to: </w:t>
                            </w:r>
                          </w:p>
                          <w:p w14:paraId="5E6AD04C" w14:textId="77777777" w:rsidR="000933BA" w:rsidRDefault="004D440E">
                            <w:pPr>
                              <w:spacing w:line="240" w:lineRule="auto"/>
                              <w:textDirection w:val="btLr"/>
                            </w:pPr>
                            <w:r>
                              <w:rPr>
                                <w:b/>
                                <w:color w:val="000000"/>
                                <w:sz w:val="28"/>
                              </w:rPr>
                              <w:t xml:space="preserve">   Develop a profession-specific research strategy</w:t>
                            </w:r>
                          </w:p>
                          <w:p w14:paraId="42C5D577" w14:textId="77777777" w:rsidR="000933BA" w:rsidRDefault="004D440E">
                            <w:pPr>
                              <w:spacing w:line="240" w:lineRule="auto"/>
                              <w:textDirection w:val="btLr"/>
                            </w:pPr>
                            <w:r>
                              <w:rPr>
                                <w:b/>
                                <w:color w:val="000000"/>
                                <w:sz w:val="28"/>
                              </w:rPr>
                              <w:t xml:space="preserve">   Effectively manage research issues impacting CAM</w:t>
                            </w:r>
                          </w:p>
                          <w:p w14:paraId="3A9B189D" w14:textId="77777777" w:rsidR="000933BA" w:rsidRDefault="004D440E">
                            <w:pPr>
                              <w:spacing w:line="240" w:lineRule="auto"/>
                              <w:textDirection w:val="btLr"/>
                            </w:pPr>
                            <w:r>
                              <w:rPr>
                                <w:b/>
                                <w:color w:val="000000"/>
                                <w:sz w:val="28"/>
                              </w:rPr>
                              <w:t xml:space="preserve">   Disseminate research insightfully and impactfully to advance your profession</w:t>
                            </w:r>
                          </w:p>
                          <w:p w14:paraId="6B0C0577" w14:textId="77777777" w:rsidR="000933BA" w:rsidRDefault="000933B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177800</wp:posOffset>
                </wp:positionH>
                <wp:positionV relativeFrom="paragraph">
                  <wp:posOffset>223520</wp:posOffset>
                </wp:positionV>
                <wp:extent cx="5627370" cy="1381125"/>
                <wp:effectExtent b="0" l="0" r="0" t="0"/>
                <wp:wrapSquare wrapText="bothSides" distB="45720" distT="45720" distL="114300" distR="114300"/>
                <wp:docPr id="22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627370" cy="1381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B22DF2C" wp14:editId="63D89497">
                <wp:simplePos x="0" y="0"/>
                <wp:positionH relativeFrom="column">
                  <wp:posOffset>304800</wp:posOffset>
                </wp:positionH>
                <wp:positionV relativeFrom="paragraph">
                  <wp:posOffset>596900</wp:posOffset>
                </wp:positionV>
                <wp:extent cx="178663" cy="178662"/>
                <wp:effectExtent l="0" t="0" r="0" b="0"/>
                <wp:wrapNone/>
                <wp:docPr id="225" name="Arrow: Right 225"/>
                <wp:cNvGraphicFramePr/>
                <a:graphic xmlns:a="http://schemas.openxmlformats.org/drawingml/2006/main">
                  <a:graphicData uri="http://schemas.microsoft.com/office/word/2010/wordprocessingShape">
                    <wps:wsp>
                      <wps:cNvSpPr/>
                      <wps:spPr>
                        <a:xfrm>
                          <a:off x="5261431" y="3695432"/>
                          <a:ext cx="169138" cy="169137"/>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E945325" w14:textId="77777777" w:rsidR="000933BA" w:rsidRDefault="000933B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596900</wp:posOffset>
                </wp:positionV>
                <wp:extent cx="178663" cy="178662"/>
                <wp:effectExtent b="0" l="0" r="0" t="0"/>
                <wp:wrapNone/>
                <wp:docPr id="22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8663" cy="178662"/>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6C95D7E" wp14:editId="76146F2E">
                <wp:simplePos x="0" y="0"/>
                <wp:positionH relativeFrom="column">
                  <wp:posOffset>304800</wp:posOffset>
                </wp:positionH>
                <wp:positionV relativeFrom="paragraph">
                  <wp:posOffset>812800</wp:posOffset>
                </wp:positionV>
                <wp:extent cx="178663" cy="178662"/>
                <wp:effectExtent l="0" t="0" r="0" b="0"/>
                <wp:wrapNone/>
                <wp:docPr id="226" name="Arrow: Right 226"/>
                <wp:cNvGraphicFramePr/>
                <a:graphic xmlns:a="http://schemas.openxmlformats.org/drawingml/2006/main">
                  <a:graphicData uri="http://schemas.microsoft.com/office/word/2010/wordprocessingShape">
                    <wps:wsp>
                      <wps:cNvSpPr/>
                      <wps:spPr>
                        <a:xfrm>
                          <a:off x="5261431" y="3695432"/>
                          <a:ext cx="169138" cy="169137"/>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28C342E5" w14:textId="77777777" w:rsidR="000933BA" w:rsidRDefault="000933B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812800</wp:posOffset>
                </wp:positionV>
                <wp:extent cx="178663" cy="178662"/>
                <wp:effectExtent b="0" l="0" r="0" t="0"/>
                <wp:wrapNone/>
                <wp:docPr id="22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78663" cy="178662"/>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8FA31B3" wp14:editId="0151486B">
                <wp:simplePos x="0" y="0"/>
                <wp:positionH relativeFrom="column">
                  <wp:posOffset>304800</wp:posOffset>
                </wp:positionH>
                <wp:positionV relativeFrom="paragraph">
                  <wp:posOffset>1003300</wp:posOffset>
                </wp:positionV>
                <wp:extent cx="178663" cy="178662"/>
                <wp:effectExtent l="0" t="0" r="0" b="0"/>
                <wp:wrapNone/>
                <wp:docPr id="224" name="Arrow: Right 224"/>
                <wp:cNvGraphicFramePr/>
                <a:graphic xmlns:a="http://schemas.openxmlformats.org/drawingml/2006/main">
                  <a:graphicData uri="http://schemas.microsoft.com/office/word/2010/wordprocessingShape">
                    <wps:wsp>
                      <wps:cNvSpPr/>
                      <wps:spPr>
                        <a:xfrm>
                          <a:off x="5261431" y="3695432"/>
                          <a:ext cx="169138" cy="169137"/>
                        </a:xfrm>
                        <a:prstGeom prst="rightArrow">
                          <a:avLst>
                            <a:gd name="adj1" fmla="val 50000"/>
                            <a:gd name="adj2" fmla="val 50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6139E57C" w14:textId="77777777" w:rsidR="000933BA" w:rsidRDefault="000933B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1003300</wp:posOffset>
                </wp:positionV>
                <wp:extent cx="178663" cy="178662"/>
                <wp:effectExtent b="0" l="0" r="0" t="0"/>
                <wp:wrapNone/>
                <wp:docPr id="22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8663" cy="178662"/>
                        </a:xfrm>
                        <a:prstGeom prst="rect"/>
                        <a:ln/>
                      </pic:spPr>
                    </pic:pic>
                  </a:graphicData>
                </a:graphic>
              </wp:anchor>
            </w:drawing>
          </mc:Fallback>
        </mc:AlternateContent>
      </w:r>
    </w:p>
    <w:p w14:paraId="6E65CF00" w14:textId="77777777" w:rsidR="000933BA" w:rsidRDefault="004D440E">
      <w:pPr>
        <w:pStyle w:val="Heading2"/>
      </w:pPr>
      <w:r>
        <w:t xml:space="preserve">Who should attend? </w:t>
      </w:r>
    </w:p>
    <w:p w14:paraId="52C32DE2" w14:textId="77777777" w:rsidR="000933BA" w:rsidRDefault="004D440E">
      <w:pPr>
        <w:rPr>
          <w:color w:val="222222"/>
          <w:sz w:val="27"/>
          <w:szCs w:val="27"/>
        </w:rPr>
      </w:pPr>
      <w:r>
        <w:t xml:space="preserve">The event is mainly targeted at those with key roles in CAM professional associations but is also open to CAM researchers and CAM professionals with key roles in governance and CAM practitioners with an interest in research. </w:t>
      </w:r>
      <w:r>
        <w:rPr>
          <w:color w:val="222222"/>
          <w:sz w:val="27"/>
          <w:szCs w:val="27"/>
        </w:rPr>
        <w:t xml:space="preserve"> </w:t>
      </w:r>
    </w:p>
    <w:p w14:paraId="24C40CBF" w14:textId="77777777" w:rsidR="000933BA" w:rsidRDefault="004D440E">
      <w:pPr>
        <w:pStyle w:val="Heading2"/>
      </w:pPr>
      <w:r>
        <w:t xml:space="preserve">Objectives </w:t>
      </w:r>
    </w:p>
    <w:p w14:paraId="1029C678" w14:textId="77777777" w:rsidR="000933BA" w:rsidRDefault="004D440E">
      <w:r>
        <w:t>The event aims to</w:t>
      </w:r>
      <w:r>
        <w:t xml:space="preserve"> provide participants with information and support to develop strategies for meaningful research in their practice and professional associations.</w:t>
      </w:r>
    </w:p>
    <w:p w14:paraId="2DAF9D39" w14:textId="77777777" w:rsidR="000933BA" w:rsidRDefault="000933BA"/>
    <w:p w14:paraId="452F4CF4" w14:textId="77777777" w:rsidR="000933BA" w:rsidRDefault="004D440E">
      <w:r>
        <w:t xml:space="preserve">By the end of the event, participants will: </w:t>
      </w:r>
    </w:p>
    <w:p w14:paraId="42A7FDCA" w14:textId="77777777" w:rsidR="000933BA" w:rsidRDefault="004D440E">
      <w:pPr>
        <w:numPr>
          <w:ilvl w:val="0"/>
          <w:numId w:val="1"/>
        </w:numPr>
        <w:pBdr>
          <w:top w:val="nil"/>
          <w:left w:val="nil"/>
          <w:bottom w:val="nil"/>
          <w:right w:val="nil"/>
          <w:between w:val="nil"/>
        </w:pBdr>
        <w:rPr>
          <w:color w:val="000000"/>
        </w:rPr>
      </w:pPr>
      <w:r>
        <w:t xml:space="preserve">Begin to manage </w:t>
      </w:r>
      <w:r>
        <w:rPr>
          <w:color w:val="000000"/>
        </w:rPr>
        <w:t>the challenge</w:t>
      </w:r>
      <w:r>
        <w:t xml:space="preserve"> </w:t>
      </w:r>
      <w:r>
        <w:rPr>
          <w:color w:val="000000"/>
        </w:rPr>
        <w:t xml:space="preserve">of conducting </w:t>
      </w:r>
      <w:r>
        <w:t xml:space="preserve">high quality </w:t>
      </w:r>
      <w:r>
        <w:rPr>
          <w:color w:val="000000"/>
        </w:rPr>
        <w:t>researc</w:t>
      </w:r>
      <w:r>
        <w:rPr>
          <w:color w:val="000000"/>
        </w:rPr>
        <w:t>h in CAM.</w:t>
      </w:r>
    </w:p>
    <w:p w14:paraId="41BFFD5C" w14:textId="77777777" w:rsidR="000933BA" w:rsidRDefault="004D440E">
      <w:pPr>
        <w:numPr>
          <w:ilvl w:val="0"/>
          <w:numId w:val="1"/>
        </w:numPr>
        <w:pBdr>
          <w:top w:val="nil"/>
          <w:left w:val="nil"/>
          <w:bottom w:val="nil"/>
          <w:right w:val="nil"/>
          <w:between w:val="nil"/>
        </w:pBdr>
      </w:pPr>
      <w:r>
        <w:t>Be able to problem-solve research issues specific to your CAM modality.</w:t>
      </w:r>
    </w:p>
    <w:p w14:paraId="7D677721" w14:textId="77777777" w:rsidR="000933BA" w:rsidRDefault="004D440E">
      <w:pPr>
        <w:numPr>
          <w:ilvl w:val="0"/>
          <w:numId w:val="1"/>
        </w:numPr>
        <w:pBdr>
          <w:top w:val="nil"/>
          <w:left w:val="nil"/>
          <w:bottom w:val="nil"/>
          <w:right w:val="nil"/>
          <w:between w:val="nil"/>
        </w:pBdr>
        <w:rPr>
          <w:color w:val="000000"/>
        </w:rPr>
      </w:pPr>
      <w:r>
        <w:rPr>
          <w:color w:val="000000"/>
        </w:rPr>
        <w:t xml:space="preserve">Be aware of the range of research methods that are applicable for CAM studies. </w:t>
      </w:r>
    </w:p>
    <w:p w14:paraId="05521C7C" w14:textId="77777777" w:rsidR="000933BA" w:rsidRDefault="004D440E">
      <w:pPr>
        <w:numPr>
          <w:ilvl w:val="0"/>
          <w:numId w:val="1"/>
        </w:numPr>
        <w:pBdr>
          <w:top w:val="nil"/>
          <w:left w:val="nil"/>
          <w:bottom w:val="nil"/>
          <w:right w:val="nil"/>
          <w:between w:val="nil"/>
        </w:pBdr>
        <w:rPr>
          <w:color w:val="000000"/>
        </w:rPr>
      </w:pPr>
      <w:r>
        <w:rPr>
          <w:color w:val="000000"/>
        </w:rPr>
        <w:t>Know more about potential routes to disseminating research findings</w:t>
      </w:r>
      <w:r>
        <w:rPr>
          <w:color w:val="000000"/>
          <w:sz w:val="18"/>
          <w:szCs w:val="18"/>
        </w:rPr>
        <w:t xml:space="preserve"> </w:t>
      </w:r>
      <w:r>
        <w:rPr>
          <w:color w:val="222222"/>
          <w:sz w:val="23"/>
          <w:szCs w:val="23"/>
        </w:rPr>
        <w:t xml:space="preserve">in an </w:t>
      </w:r>
      <w:proofErr w:type="spellStart"/>
      <w:r>
        <w:rPr>
          <w:color w:val="222222"/>
          <w:sz w:val="23"/>
          <w:szCs w:val="23"/>
        </w:rPr>
        <w:t>optimised</w:t>
      </w:r>
      <w:proofErr w:type="spellEnd"/>
      <w:r>
        <w:rPr>
          <w:color w:val="222222"/>
          <w:sz w:val="23"/>
          <w:szCs w:val="23"/>
        </w:rPr>
        <w:t xml:space="preserve"> manner for impactful and insightful change</w:t>
      </w:r>
      <w:r>
        <w:rPr>
          <w:color w:val="000000"/>
          <w:sz w:val="18"/>
          <w:szCs w:val="18"/>
        </w:rPr>
        <w:t xml:space="preserve">. </w:t>
      </w:r>
    </w:p>
    <w:p w14:paraId="3A1B7F50" w14:textId="77777777" w:rsidR="000933BA" w:rsidRDefault="004D440E">
      <w:pPr>
        <w:numPr>
          <w:ilvl w:val="0"/>
          <w:numId w:val="1"/>
        </w:numPr>
        <w:pBdr>
          <w:top w:val="nil"/>
          <w:left w:val="nil"/>
          <w:bottom w:val="nil"/>
          <w:right w:val="nil"/>
          <w:between w:val="nil"/>
        </w:pBdr>
        <w:rPr>
          <w:color w:val="000000"/>
        </w:rPr>
      </w:pPr>
      <w:r>
        <w:rPr>
          <w:color w:val="000000"/>
        </w:rPr>
        <w:t xml:space="preserve">Understand how to use networking </w:t>
      </w:r>
      <w:r>
        <w:t xml:space="preserve">to </w:t>
      </w:r>
      <w:r>
        <w:rPr>
          <w:color w:val="000000"/>
        </w:rPr>
        <w:t xml:space="preserve">improve research impact. </w:t>
      </w:r>
    </w:p>
    <w:p w14:paraId="4BEFF7BA" w14:textId="77777777" w:rsidR="000933BA" w:rsidRDefault="000933BA"/>
    <w:p w14:paraId="4FFF8857" w14:textId="77777777" w:rsidR="000933BA" w:rsidRDefault="004D440E">
      <w:pPr>
        <w:pStyle w:val="Heading2"/>
      </w:pPr>
      <w:r>
        <w:lastRenderedPageBreak/>
        <w:t>Sessions will include</w:t>
      </w:r>
    </w:p>
    <w:p w14:paraId="191E4F6B" w14:textId="77777777" w:rsidR="000933BA" w:rsidRDefault="004D440E">
      <w:pPr>
        <w:numPr>
          <w:ilvl w:val="0"/>
          <w:numId w:val="2"/>
        </w:numPr>
        <w:pBdr>
          <w:top w:val="nil"/>
          <w:left w:val="nil"/>
          <w:bottom w:val="nil"/>
          <w:right w:val="nil"/>
          <w:between w:val="nil"/>
        </w:pBdr>
        <w:rPr>
          <w:b/>
          <w:color w:val="000000"/>
        </w:rPr>
      </w:pPr>
      <w:r>
        <w:rPr>
          <w:color w:val="000000"/>
        </w:rPr>
        <w:t xml:space="preserve">Why do you need a research strategy? </w:t>
      </w:r>
    </w:p>
    <w:p w14:paraId="3AD97F3B" w14:textId="77777777" w:rsidR="000933BA" w:rsidRDefault="004D440E">
      <w:pPr>
        <w:numPr>
          <w:ilvl w:val="0"/>
          <w:numId w:val="2"/>
        </w:numPr>
        <w:pBdr>
          <w:top w:val="nil"/>
          <w:left w:val="nil"/>
          <w:bottom w:val="nil"/>
          <w:right w:val="nil"/>
          <w:between w:val="nil"/>
        </w:pBdr>
        <w:rPr>
          <w:b/>
          <w:color w:val="000000"/>
        </w:rPr>
      </w:pPr>
      <w:r>
        <w:rPr>
          <w:color w:val="000000"/>
        </w:rPr>
        <w:t>Talk</w:t>
      </w:r>
      <w:r>
        <w:rPr>
          <w:color w:val="000000"/>
        </w:rPr>
        <w:t>s from RCCM trustees on how they have developed research strategies themselves, and how you can apply this to your work.</w:t>
      </w:r>
    </w:p>
    <w:p w14:paraId="44F2DF96" w14:textId="77777777" w:rsidR="000933BA" w:rsidRDefault="004D440E">
      <w:pPr>
        <w:numPr>
          <w:ilvl w:val="0"/>
          <w:numId w:val="2"/>
        </w:numPr>
        <w:pBdr>
          <w:top w:val="nil"/>
          <w:left w:val="nil"/>
          <w:bottom w:val="nil"/>
          <w:right w:val="nil"/>
          <w:between w:val="nil"/>
        </w:pBdr>
        <w:rPr>
          <w:b/>
          <w:color w:val="000000"/>
        </w:rPr>
      </w:pPr>
      <w:r>
        <w:rPr>
          <w:color w:val="000000"/>
        </w:rPr>
        <w:t>Research methods overview including CAM-specific issues.</w:t>
      </w:r>
    </w:p>
    <w:p w14:paraId="34785F93" w14:textId="77777777" w:rsidR="000933BA" w:rsidRDefault="004D440E">
      <w:pPr>
        <w:numPr>
          <w:ilvl w:val="0"/>
          <w:numId w:val="2"/>
        </w:numPr>
        <w:pBdr>
          <w:top w:val="nil"/>
          <w:left w:val="nil"/>
          <w:bottom w:val="nil"/>
          <w:right w:val="nil"/>
          <w:between w:val="nil"/>
        </w:pBdr>
        <w:rPr>
          <w:b/>
          <w:color w:val="000000"/>
        </w:rPr>
      </w:pPr>
      <w:r>
        <w:rPr>
          <w:color w:val="000000"/>
        </w:rPr>
        <w:t xml:space="preserve">A brief overview of data collection, audits/service evaluation. </w:t>
      </w:r>
    </w:p>
    <w:p w14:paraId="08F75B54" w14:textId="77777777" w:rsidR="000933BA" w:rsidRDefault="004D440E">
      <w:pPr>
        <w:numPr>
          <w:ilvl w:val="0"/>
          <w:numId w:val="2"/>
        </w:numPr>
        <w:pBdr>
          <w:top w:val="nil"/>
          <w:left w:val="nil"/>
          <w:bottom w:val="nil"/>
          <w:right w:val="nil"/>
          <w:between w:val="nil"/>
        </w:pBdr>
        <w:rPr>
          <w:b/>
          <w:color w:val="000000"/>
        </w:rPr>
      </w:pPr>
      <w:r>
        <w:rPr>
          <w:color w:val="000000"/>
        </w:rPr>
        <w:t>Small group session reflecting on the challenges of research for specific types of CAM.</w:t>
      </w:r>
    </w:p>
    <w:p w14:paraId="14775F97" w14:textId="77777777" w:rsidR="000933BA" w:rsidRDefault="004D440E">
      <w:pPr>
        <w:numPr>
          <w:ilvl w:val="0"/>
          <w:numId w:val="2"/>
        </w:numPr>
        <w:pBdr>
          <w:top w:val="nil"/>
          <w:left w:val="nil"/>
          <w:bottom w:val="nil"/>
          <w:right w:val="nil"/>
          <w:between w:val="nil"/>
        </w:pBdr>
        <w:rPr>
          <w:b/>
          <w:color w:val="000000"/>
        </w:rPr>
      </w:pPr>
      <w:r>
        <w:rPr>
          <w:color w:val="000000"/>
        </w:rPr>
        <w:t>Research dissemination and the benefits of planning this early on.</w:t>
      </w:r>
    </w:p>
    <w:p w14:paraId="429ACE91" w14:textId="77777777" w:rsidR="000933BA" w:rsidRDefault="004D440E">
      <w:pPr>
        <w:numPr>
          <w:ilvl w:val="0"/>
          <w:numId w:val="2"/>
        </w:numPr>
        <w:pBdr>
          <w:top w:val="nil"/>
          <w:left w:val="nil"/>
          <w:bottom w:val="nil"/>
          <w:right w:val="nil"/>
          <w:between w:val="nil"/>
        </w:pBdr>
      </w:pPr>
      <w:r>
        <w:rPr>
          <w:color w:val="000000"/>
        </w:rPr>
        <w:t>How professional bodies can link wit</w:t>
      </w:r>
      <w:r>
        <w:rPr>
          <w:color w:val="000000"/>
        </w:rPr>
        <w:t>h universities to support research.</w:t>
      </w:r>
    </w:p>
    <w:p w14:paraId="47F358AF" w14:textId="77777777" w:rsidR="000933BA" w:rsidRDefault="004D440E">
      <w:pPr>
        <w:numPr>
          <w:ilvl w:val="0"/>
          <w:numId w:val="2"/>
        </w:numPr>
        <w:pBdr>
          <w:top w:val="nil"/>
          <w:left w:val="nil"/>
          <w:bottom w:val="nil"/>
          <w:right w:val="nil"/>
          <w:between w:val="nil"/>
        </w:pBdr>
      </w:pPr>
      <w:r>
        <w:rPr>
          <w:color w:val="000000"/>
        </w:rPr>
        <w:t>Question and answer sessions</w:t>
      </w:r>
      <w:r>
        <w:t xml:space="preserve"> with a panel of RCCM trustees.</w:t>
      </w:r>
    </w:p>
    <w:p w14:paraId="5D9DFA67" w14:textId="77777777" w:rsidR="000933BA" w:rsidRDefault="004D440E">
      <w:pPr>
        <w:pStyle w:val="Heading2"/>
      </w:pPr>
      <w:r>
        <w:t>Speakers</w:t>
      </w:r>
    </w:p>
    <w:p w14:paraId="109C308A" w14:textId="77777777" w:rsidR="000933BA" w:rsidRDefault="004D440E">
      <w:r>
        <w:t xml:space="preserve">A range of CAM experts will present and lead discussions, including: </w:t>
      </w:r>
    </w:p>
    <w:p w14:paraId="52FEDFEB" w14:textId="77777777" w:rsidR="000933BA" w:rsidRDefault="000933BA"/>
    <w:p w14:paraId="16E126A5" w14:textId="77777777" w:rsidR="000933BA" w:rsidRDefault="004D440E">
      <w:pPr>
        <w:rPr>
          <w:b/>
          <w:sz w:val="20"/>
          <w:szCs w:val="20"/>
        </w:rPr>
      </w:pPr>
      <w:r>
        <w:rPr>
          <w:b/>
          <w:sz w:val="26"/>
          <w:szCs w:val="26"/>
        </w:rPr>
        <w:t xml:space="preserve">John Hughes PhD, BSc (Hons), </w:t>
      </w:r>
      <w:proofErr w:type="spellStart"/>
      <w:r>
        <w:rPr>
          <w:b/>
          <w:sz w:val="26"/>
          <w:szCs w:val="26"/>
        </w:rPr>
        <w:t>Lic</w:t>
      </w:r>
      <w:proofErr w:type="spellEnd"/>
      <w:r>
        <w:rPr>
          <w:b/>
          <w:sz w:val="26"/>
          <w:szCs w:val="26"/>
        </w:rPr>
        <w:t>. Ac.</w:t>
      </w:r>
      <w:r>
        <w:rPr>
          <w:noProof/>
        </w:rPr>
        <w:drawing>
          <wp:anchor distT="0" distB="0" distL="114300" distR="114300" simplePos="0" relativeHeight="251662336" behindDoc="0" locked="0" layoutInCell="1" hidden="0" allowOverlap="1" wp14:anchorId="2653E0AD" wp14:editId="7ADF2257">
            <wp:simplePos x="0" y="0"/>
            <wp:positionH relativeFrom="column">
              <wp:posOffset>3</wp:posOffset>
            </wp:positionH>
            <wp:positionV relativeFrom="paragraph">
              <wp:posOffset>38100</wp:posOffset>
            </wp:positionV>
            <wp:extent cx="1181100" cy="1181100"/>
            <wp:effectExtent l="0" t="0" r="0" b="0"/>
            <wp:wrapSquare wrapText="bothSides" distT="0" distB="0" distL="114300" distR="114300"/>
            <wp:docPr id="227" name="image1.jpg" descr="John Hughes PhD, BSc (Hons), Lic. Ac."/>
            <wp:cNvGraphicFramePr/>
            <a:graphic xmlns:a="http://schemas.openxmlformats.org/drawingml/2006/main">
              <a:graphicData uri="http://schemas.openxmlformats.org/drawingml/2006/picture">
                <pic:pic xmlns:pic="http://schemas.openxmlformats.org/drawingml/2006/picture">
                  <pic:nvPicPr>
                    <pic:cNvPr id="0" name="image1.jpg" descr="John Hughes PhD, BSc (Hons), Lic. Ac."/>
                    <pic:cNvPicPr preferRelativeResize="0"/>
                  </pic:nvPicPr>
                  <pic:blipFill>
                    <a:blip r:embed="rId13"/>
                    <a:srcRect/>
                    <a:stretch>
                      <a:fillRect/>
                    </a:stretch>
                  </pic:blipFill>
                  <pic:spPr>
                    <a:xfrm>
                      <a:off x="0" y="0"/>
                      <a:ext cx="1181100" cy="1181100"/>
                    </a:xfrm>
                    <a:prstGeom prst="rect">
                      <a:avLst/>
                    </a:prstGeom>
                    <a:ln/>
                  </pic:spPr>
                </pic:pic>
              </a:graphicData>
            </a:graphic>
          </wp:anchor>
        </w:drawing>
      </w:r>
    </w:p>
    <w:p w14:paraId="56944D79" w14:textId="77777777" w:rsidR="000933BA" w:rsidRDefault="004D440E">
      <w:pPr>
        <w:jc w:val="both"/>
      </w:pPr>
      <w:r>
        <w:t>Dr John Hughes is the Director of Researc</w:t>
      </w:r>
      <w:r>
        <w:t>h for the Royal London Hospital</w:t>
      </w:r>
    </w:p>
    <w:p w14:paraId="126D0A61" w14:textId="77777777" w:rsidR="000933BA" w:rsidRDefault="004D440E">
      <w:pPr>
        <w:jc w:val="both"/>
      </w:pPr>
      <w:r>
        <w:t>for Integrated Medicine, UCLH NHS Trust, and Associate Professor in</w:t>
      </w:r>
    </w:p>
    <w:p w14:paraId="7C33E288" w14:textId="77777777" w:rsidR="000933BA" w:rsidRDefault="004D440E">
      <w:pPr>
        <w:jc w:val="both"/>
      </w:pPr>
      <w:r>
        <w:t>Integrated Medicine at the University of West London. He is also a member</w:t>
      </w:r>
    </w:p>
    <w:p w14:paraId="6D867D8E" w14:textId="77777777" w:rsidR="000933BA" w:rsidRDefault="004D440E">
      <w:pPr>
        <w:jc w:val="both"/>
      </w:pPr>
      <w:r>
        <w:t>of the World Health Organization’s Traditional Medicine Reference Group,</w:t>
      </w:r>
    </w:p>
    <w:p w14:paraId="5B8B9E0E" w14:textId="77777777" w:rsidR="000933BA" w:rsidRDefault="004D440E">
      <w:pPr>
        <w:jc w:val="both"/>
      </w:pPr>
      <w:r>
        <w:t>and leads</w:t>
      </w:r>
      <w:r>
        <w:t xml:space="preserve"> the Royal London Hospital for Integrated Medicine WHO</w:t>
      </w:r>
    </w:p>
    <w:p w14:paraId="163B6777" w14:textId="77777777" w:rsidR="000933BA" w:rsidRDefault="004D440E">
      <w:pPr>
        <w:jc w:val="both"/>
        <w:rPr>
          <w:sz w:val="14"/>
          <w:szCs w:val="14"/>
        </w:rPr>
      </w:pPr>
      <w:r>
        <w:t>Collaborating Centre.</w:t>
      </w:r>
    </w:p>
    <w:p w14:paraId="7FFCF4AD" w14:textId="77777777" w:rsidR="000933BA" w:rsidRDefault="004D440E">
      <w:pPr>
        <w:jc w:val="both"/>
        <w:rPr>
          <w:b/>
          <w:sz w:val="26"/>
          <w:szCs w:val="26"/>
        </w:rPr>
      </w:pPr>
      <w:r>
        <w:rPr>
          <w:sz w:val="20"/>
          <w:szCs w:val="20"/>
        </w:rPr>
        <w:t xml:space="preserve"> </w:t>
      </w:r>
      <w:r>
        <w:rPr>
          <w:b/>
          <w:sz w:val="26"/>
          <w:szCs w:val="26"/>
        </w:rPr>
        <w:t xml:space="preserve">Dr Carol Granger, </w:t>
      </w:r>
      <w:proofErr w:type="spellStart"/>
      <w:r>
        <w:rPr>
          <w:b/>
          <w:sz w:val="26"/>
          <w:szCs w:val="26"/>
        </w:rPr>
        <w:t>DProf</w:t>
      </w:r>
      <w:proofErr w:type="spellEnd"/>
      <w:r>
        <w:rPr>
          <w:b/>
          <w:sz w:val="26"/>
          <w:szCs w:val="26"/>
        </w:rPr>
        <w:t xml:space="preserve"> MSc MRSB </w:t>
      </w:r>
      <w:proofErr w:type="spellStart"/>
      <w:r>
        <w:rPr>
          <w:b/>
          <w:sz w:val="26"/>
          <w:szCs w:val="26"/>
        </w:rPr>
        <w:t>CBiol</w:t>
      </w:r>
      <w:proofErr w:type="spellEnd"/>
      <w:r>
        <w:rPr>
          <w:b/>
          <w:sz w:val="26"/>
          <w:szCs w:val="26"/>
        </w:rPr>
        <w:t xml:space="preserve"> FBANT</w:t>
      </w:r>
    </w:p>
    <w:p w14:paraId="264396BF" w14:textId="77777777" w:rsidR="000933BA" w:rsidRDefault="004D440E">
      <w:pPr>
        <w:jc w:val="both"/>
      </w:pPr>
      <w:r>
        <w:t xml:space="preserve">Carol is a registered nutrition practitioner with an </w:t>
      </w:r>
      <w:proofErr w:type="spellStart"/>
      <w:proofErr w:type="gramStart"/>
      <w:r>
        <w:t>honours</w:t>
      </w:r>
      <w:proofErr w:type="spellEnd"/>
      <w:proofErr w:type="gramEnd"/>
      <w:r>
        <w:t xml:space="preserve"> degree in biochemistry and a Master’s in microbiology. As a Chartered Bi</w:t>
      </w:r>
      <w:r>
        <w:t xml:space="preserve">ologist she had two decades in bioscience research, </w:t>
      </w:r>
      <w:proofErr w:type="gramStart"/>
      <w:r>
        <w:t>diagnostics</w:t>
      </w:r>
      <w:proofErr w:type="gramEnd"/>
      <w:r>
        <w:t xml:space="preserve"> and medical technology before retraining in nutrition. Her doctoral research focused on nutritional therapy practice with people affected by cancer. Carol is also a director of the British Soc</w:t>
      </w:r>
      <w:r>
        <w:t>iety for Integrative Oncology and contributes to the NIHR research collaboration on nutrition and cancer.</w:t>
      </w:r>
      <w:r>
        <w:rPr>
          <w:noProof/>
        </w:rPr>
        <w:drawing>
          <wp:anchor distT="0" distB="0" distL="114300" distR="114300" simplePos="0" relativeHeight="251663360" behindDoc="0" locked="0" layoutInCell="1" hidden="0" allowOverlap="1" wp14:anchorId="5D35529C" wp14:editId="61AF1B96">
            <wp:simplePos x="0" y="0"/>
            <wp:positionH relativeFrom="column">
              <wp:posOffset>4762500</wp:posOffset>
            </wp:positionH>
            <wp:positionV relativeFrom="paragraph">
              <wp:posOffset>66675</wp:posOffset>
            </wp:positionV>
            <wp:extent cx="1181100" cy="1033145"/>
            <wp:effectExtent l="0" t="0" r="0" b="0"/>
            <wp:wrapSquare wrapText="bothSides" distT="0" distB="0" distL="114300" distR="114300"/>
            <wp:docPr id="230" name="image2.jpg" descr="Dr Carol Granger, DProf MSc MRSB CBiol FBANT"/>
            <wp:cNvGraphicFramePr/>
            <a:graphic xmlns:a="http://schemas.openxmlformats.org/drawingml/2006/main">
              <a:graphicData uri="http://schemas.openxmlformats.org/drawingml/2006/picture">
                <pic:pic xmlns:pic="http://schemas.openxmlformats.org/drawingml/2006/picture">
                  <pic:nvPicPr>
                    <pic:cNvPr id="0" name="image2.jpg" descr="Dr Carol Granger, DProf MSc MRSB CBiol FBANT"/>
                    <pic:cNvPicPr preferRelativeResize="0"/>
                  </pic:nvPicPr>
                  <pic:blipFill>
                    <a:blip r:embed="rId14"/>
                    <a:srcRect/>
                    <a:stretch>
                      <a:fillRect/>
                    </a:stretch>
                  </pic:blipFill>
                  <pic:spPr>
                    <a:xfrm>
                      <a:off x="0" y="0"/>
                      <a:ext cx="1181100" cy="1033145"/>
                    </a:xfrm>
                    <a:prstGeom prst="rect">
                      <a:avLst/>
                    </a:prstGeom>
                    <a:ln/>
                  </pic:spPr>
                </pic:pic>
              </a:graphicData>
            </a:graphic>
          </wp:anchor>
        </w:drawing>
      </w:r>
    </w:p>
    <w:p w14:paraId="09FAE7A5" w14:textId="77777777" w:rsidR="000933BA" w:rsidRDefault="004D440E">
      <w:pPr>
        <w:jc w:val="both"/>
        <w:rPr>
          <w:b/>
          <w:sz w:val="26"/>
          <w:szCs w:val="26"/>
        </w:rPr>
      </w:pPr>
      <w:r>
        <w:rPr>
          <w:b/>
          <w:sz w:val="26"/>
          <w:szCs w:val="26"/>
        </w:rPr>
        <w:t>Ava Lorenc, PhD, BSc (Hons)</w:t>
      </w:r>
      <w:r>
        <w:rPr>
          <w:noProof/>
        </w:rPr>
        <w:drawing>
          <wp:anchor distT="0" distB="0" distL="114300" distR="114300" simplePos="0" relativeHeight="251664384" behindDoc="0" locked="0" layoutInCell="1" hidden="0" allowOverlap="1" wp14:anchorId="15C23F6F" wp14:editId="5808350D">
            <wp:simplePos x="0" y="0"/>
            <wp:positionH relativeFrom="column">
              <wp:posOffset>3</wp:posOffset>
            </wp:positionH>
            <wp:positionV relativeFrom="paragraph">
              <wp:posOffset>1905</wp:posOffset>
            </wp:positionV>
            <wp:extent cx="1180465" cy="1265555"/>
            <wp:effectExtent l="0" t="0" r="0" b="0"/>
            <wp:wrapSquare wrapText="bothSides" distT="0" distB="0" distL="114300" distR="114300"/>
            <wp:docPr id="229" name="image4.jpg" descr="Dr Ava Lorenc"/>
            <wp:cNvGraphicFramePr/>
            <a:graphic xmlns:a="http://schemas.openxmlformats.org/drawingml/2006/main">
              <a:graphicData uri="http://schemas.openxmlformats.org/drawingml/2006/picture">
                <pic:pic xmlns:pic="http://schemas.openxmlformats.org/drawingml/2006/picture">
                  <pic:nvPicPr>
                    <pic:cNvPr id="0" name="image4.jpg" descr="Dr Ava Lorenc"/>
                    <pic:cNvPicPr preferRelativeResize="0"/>
                  </pic:nvPicPr>
                  <pic:blipFill>
                    <a:blip r:embed="rId15"/>
                    <a:srcRect t="10472" b="16268"/>
                    <a:stretch>
                      <a:fillRect/>
                    </a:stretch>
                  </pic:blipFill>
                  <pic:spPr>
                    <a:xfrm>
                      <a:off x="0" y="0"/>
                      <a:ext cx="1180465" cy="1265555"/>
                    </a:xfrm>
                    <a:prstGeom prst="rect">
                      <a:avLst/>
                    </a:prstGeom>
                    <a:ln/>
                  </pic:spPr>
                </pic:pic>
              </a:graphicData>
            </a:graphic>
          </wp:anchor>
        </w:drawing>
      </w:r>
    </w:p>
    <w:p w14:paraId="799558A4" w14:textId="77777777" w:rsidR="000933BA" w:rsidRDefault="004D440E">
      <w:pPr>
        <w:jc w:val="both"/>
      </w:pPr>
      <w:r>
        <w:t xml:space="preserve">Ava has been working in CAM research for 15 years. Ava is based at the University of Bristol, working on various research projects including integrated healthcare with a focus on primary care. Ava is also an associate editor for </w:t>
      </w:r>
      <w:proofErr w:type="spellStart"/>
      <w:r>
        <w:t>EuJIM</w:t>
      </w:r>
      <w:proofErr w:type="spellEnd"/>
      <w:r>
        <w:t xml:space="preserve"> and member of the sci</w:t>
      </w:r>
      <w:r>
        <w:t>entific advisory board for the National Centre for Integrative Medicine.</w:t>
      </w:r>
    </w:p>
    <w:p w14:paraId="71767227" w14:textId="77777777" w:rsidR="000933BA" w:rsidRDefault="000933BA">
      <w:pPr>
        <w:jc w:val="both"/>
      </w:pPr>
    </w:p>
    <w:p w14:paraId="680635A1" w14:textId="77777777" w:rsidR="000933BA" w:rsidRDefault="000933BA">
      <w:pPr>
        <w:jc w:val="both"/>
      </w:pPr>
    </w:p>
    <w:p w14:paraId="4114A3B9" w14:textId="77777777" w:rsidR="00E93651" w:rsidRDefault="00E93651">
      <w:pPr>
        <w:pStyle w:val="Heading2"/>
      </w:pPr>
      <w:r>
        <w:rPr>
          <w:noProof/>
        </w:rPr>
        <w:lastRenderedPageBreak/>
        <mc:AlternateContent>
          <mc:Choice Requires="wps">
            <w:drawing>
              <wp:inline distT="0" distB="0" distL="0" distR="0" wp14:anchorId="13E98CD7" wp14:editId="13A85435">
                <wp:extent cx="5981700" cy="123825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0B1573E" w14:textId="549266B6" w:rsidR="00E93651" w:rsidRPr="00E93651" w:rsidRDefault="00E93651" w:rsidP="00E93651">
                            <w:pPr>
                              <w:pStyle w:val="Heading2"/>
                              <w:jc w:val="center"/>
                              <w:rPr>
                                <w:b/>
                                <w:bCs/>
                              </w:rPr>
                            </w:pPr>
                            <w:r w:rsidRPr="00E93651">
                              <w:rPr>
                                <w:b/>
                                <w:bCs/>
                              </w:rPr>
                              <w:t>Fee</w:t>
                            </w:r>
                          </w:p>
                          <w:p w14:paraId="3E6CC4E8" w14:textId="69B63FCD" w:rsidR="00E93651" w:rsidRDefault="00E93651" w:rsidP="00E93651">
                            <w:pPr>
                              <w:jc w:val="center"/>
                            </w:pPr>
                            <w:r>
                              <w:t>Tickets for attending the event are</w:t>
                            </w:r>
                            <w:r>
                              <w:t>:</w:t>
                            </w:r>
                          </w:p>
                          <w:p w14:paraId="6DCADAE2" w14:textId="77777777" w:rsidR="00E93651" w:rsidRPr="00E93651" w:rsidRDefault="00E93651" w:rsidP="00E93651">
                            <w:pPr>
                              <w:jc w:val="center"/>
                              <w:rPr>
                                <w:b/>
                                <w:bCs/>
                              </w:rPr>
                            </w:pPr>
                            <w:r w:rsidRPr="00E93651">
                              <w:rPr>
                                <w:b/>
                                <w:bCs/>
                              </w:rPr>
                              <w:t>£50 for non-members</w:t>
                            </w:r>
                          </w:p>
                          <w:p w14:paraId="441AF6BD" w14:textId="77777777" w:rsidR="00E93651" w:rsidRDefault="00E93651" w:rsidP="00E93651">
                            <w:pPr>
                              <w:jc w:val="center"/>
                            </w:pPr>
                            <w:r w:rsidRPr="00E93651">
                              <w:rPr>
                                <w:b/>
                                <w:bCs/>
                              </w:rPr>
                              <w:t>£25 for RCCM members</w:t>
                            </w:r>
                            <w:r>
                              <w:t xml:space="preserve">  </w:t>
                            </w:r>
                          </w:p>
                          <w:p w14:paraId="1A3C11CE" w14:textId="7D7AC3CB" w:rsidR="00E93651" w:rsidRDefault="00E93651" w:rsidP="00E93651">
                            <w:pPr>
                              <w:jc w:val="center"/>
                            </w:pPr>
                            <w:r>
                              <w:t>S</w:t>
                            </w:r>
                            <w:r>
                              <w:t xml:space="preserve">ee </w:t>
                            </w:r>
                            <w:hyperlink r:id="rId16">
                              <w:r>
                                <w:rPr>
                                  <w:color w:val="0000FF"/>
                                  <w:u w:val="single"/>
                                </w:rPr>
                                <w:t>https://www.rccm.org.uk/register/full-member/</w:t>
                              </w:r>
                            </w:hyperlink>
                            <w:r>
                              <w:t xml:space="preserve"> to become an RCCM member for £50/year.</w:t>
                            </w:r>
                          </w:p>
                          <w:p w14:paraId="0D83CF80" w14:textId="77777777" w:rsidR="00E93651" w:rsidRDefault="00E93651" w:rsidP="00E93651">
                            <w:pPr>
                              <w:jc w:val="center"/>
                            </w:pPr>
                          </w:p>
                          <w:p w14:paraId="14BC15CE" w14:textId="0FBA7B76" w:rsidR="00E93651" w:rsidRDefault="00E93651" w:rsidP="00E93651">
                            <w:pPr>
                              <w:jc w:val="center"/>
                            </w:pPr>
                            <w:r>
                              <w:t>You can also purchase access to the recording of the event (except the small group sessions) for</w:t>
                            </w:r>
                            <w:r>
                              <w:t>:</w:t>
                            </w:r>
                          </w:p>
                          <w:p w14:paraId="0E9D2B13" w14:textId="77777777" w:rsidR="00E93651" w:rsidRPr="00E93651" w:rsidRDefault="00E93651" w:rsidP="00E93651">
                            <w:pPr>
                              <w:jc w:val="center"/>
                              <w:rPr>
                                <w:b/>
                                <w:bCs/>
                              </w:rPr>
                            </w:pPr>
                            <w:r w:rsidRPr="00E93651">
                              <w:rPr>
                                <w:b/>
                                <w:bCs/>
                              </w:rPr>
                              <w:t>£30 for non-members</w:t>
                            </w:r>
                          </w:p>
                          <w:p w14:paraId="3E8A23F6" w14:textId="6E464FA7" w:rsidR="00E93651" w:rsidRDefault="00E93651" w:rsidP="00E93651">
                            <w:pPr>
                              <w:jc w:val="center"/>
                              <w:rPr>
                                <w:b/>
                                <w:bCs/>
                              </w:rPr>
                            </w:pPr>
                            <w:r w:rsidRPr="00E93651">
                              <w:rPr>
                                <w:b/>
                                <w:bCs/>
                              </w:rPr>
                              <w:t>£15 for RCCM members</w:t>
                            </w:r>
                          </w:p>
                          <w:p w14:paraId="1A6AA591" w14:textId="085E74BC" w:rsidR="00E93651" w:rsidRDefault="00E93651" w:rsidP="00E93651">
                            <w:pPr>
                              <w:jc w:val="center"/>
                              <w:rPr>
                                <w:b/>
                                <w:bCs/>
                              </w:rPr>
                            </w:pPr>
                          </w:p>
                          <w:p w14:paraId="647D2E01" w14:textId="77777777" w:rsidR="00E93651" w:rsidRDefault="00E93651" w:rsidP="00E93651">
                            <w:pPr>
                              <w:jc w:val="both"/>
                            </w:pPr>
                            <w:r>
                              <w:t xml:space="preserve">Tickets are available here: </w:t>
                            </w:r>
                            <w:hyperlink r:id="rId17" w:history="1">
                              <w:r w:rsidRPr="00B35396">
                                <w:rPr>
                                  <w:rStyle w:val="Hyperlink"/>
                                </w:rPr>
                                <w:t>https://www.eventbrite.co.uk/e/how-to-develop-research-strategy-and-support-research-within-cam-tickets-170430115062</w:t>
                              </w:r>
                            </w:hyperlink>
                            <w:r>
                              <w:t xml:space="preserve"> </w:t>
                            </w:r>
                          </w:p>
                          <w:p w14:paraId="2AB10798" w14:textId="77777777" w:rsidR="00E93651" w:rsidRPr="00E93651" w:rsidRDefault="00E93651" w:rsidP="00E93651">
                            <w:pPr>
                              <w:jc w:val="center"/>
                              <w:rPr>
                                <w:b/>
                                <w:bCs/>
                              </w:rPr>
                            </w:pPr>
                          </w:p>
                          <w:p w14:paraId="4FBE71ED" w14:textId="16302969" w:rsidR="00E93651" w:rsidRDefault="00E93651"/>
                        </w:txbxContent>
                      </wps:txbx>
                      <wps:bodyPr rot="0" vert="horz" wrap="square" lIns="91440" tIns="45720" rIns="91440" bIns="45720" anchor="t" anchorCtr="0">
                        <a:spAutoFit/>
                      </wps:bodyPr>
                    </wps:wsp>
                  </a:graphicData>
                </a:graphic>
              </wp:inline>
            </w:drawing>
          </mc:Choice>
          <mc:Fallback>
            <w:pict>
              <v:shapetype w14:anchorId="13E98CD7" id="_x0000_t202" coordsize="21600,21600" o:spt="202" path="m,l,21600r21600,l21600,xe">
                <v:stroke joinstyle="miter"/>
                <v:path gradientshapeok="t" o:connecttype="rect"/>
              </v:shapetype>
              <v:shape id="Text Box 2" o:spid="_x0000_s1030" type="#_x0000_t202" style="width:471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" fillcolor="#daeef3 [664]" strokecolor="#4f81bd [3204]" strokeweight="2pt">
                <v:textbox style="mso-fit-shape-to-text:t">
                  <w:txbxContent>
                    <w:p w14:paraId="50B1573E" w14:textId="549266B6" w:rsidR="00E93651" w:rsidRPr="00E93651" w:rsidRDefault="00E93651" w:rsidP="00E93651">
                      <w:pPr>
                        <w:pStyle w:val="Heading2"/>
                        <w:jc w:val="center"/>
                        <w:rPr>
                          <w:b/>
                          <w:bCs/>
                        </w:rPr>
                      </w:pPr>
                      <w:r w:rsidRPr="00E93651">
                        <w:rPr>
                          <w:b/>
                          <w:bCs/>
                        </w:rPr>
                        <w:t>Fee</w:t>
                      </w:r>
                    </w:p>
                    <w:p w14:paraId="3E6CC4E8" w14:textId="69B63FCD" w:rsidR="00E93651" w:rsidRDefault="00E93651" w:rsidP="00E93651">
                      <w:pPr>
                        <w:jc w:val="center"/>
                      </w:pPr>
                      <w:r>
                        <w:t>Tickets for attending the event are</w:t>
                      </w:r>
                      <w:r>
                        <w:t>:</w:t>
                      </w:r>
                    </w:p>
                    <w:p w14:paraId="6DCADAE2" w14:textId="77777777" w:rsidR="00E93651" w:rsidRPr="00E93651" w:rsidRDefault="00E93651" w:rsidP="00E93651">
                      <w:pPr>
                        <w:jc w:val="center"/>
                        <w:rPr>
                          <w:b/>
                          <w:bCs/>
                        </w:rPr>
                      </w:pPr>
                      <w:r w:rsidRPr="00E93651">
                        <w:rPr>
                          <w:b/>
                          <w:bCs/>
                        </w:rPr>
                        <w:t>£50 for non-members</w:t>
                      </w:r>
                    </w:p>
                    <w:p w14:paraId="441AF6BD" w14:textId="77777777" w:rsidR="00E93651" w:rsidRDefault="00E93651" w:rsidP="00E93651">
                      <w:pPr>
                        <w:jc w:val="center"/>
                      </w:pPr>
                      <w:r w:rsidRPr="00E93651">
                        <w:rPr>
                          <w:b/>
                          <w:bCs/>
                        </w:rPr>
                        <w:t>£25 for RCCM members</w:t>
                      </w:r>
                      <w:r>
                        <w:t xml:space="preserve">  </w:t>
                      </w:r>
                    </w:p>
                    <w:p w14:paraId="1A3C11CE" w14:textId="7D7AC3CB" w:rsidR="00E93651" w:rsidRDefault="00E93651" w:rsidP="00E93651">
                      <w:pPr>
                        <w:jc w:val="center"/>
                      </w:pPr>
                      <w:r>
                        <w:t>S</w:t>
                      </w:r>
                      <w:r>
                        <w:t xml:space="preserve">ee </w:t>
                      </w:r>
                      <w:hyperlink r:id="rId18">
                        <w:r>
                          <w:rPr>
                            <w:color w:val="0000FF"/>
                            <w:u w:val="single"/>
                          </w:rPr>
                          <w:t>https://www.rccm.org.uk/register/full-member/</w:t>
                        </w:r>
                      </w:hyperlink>
                      <w:r>
                        <w:t xml:space="preserve"> to become an RCCM member for £50/year.</w:t>
                      </w:r>
                    </w:p>
                    <w:p w14:paraId="0D83CF80" w14:textId="77777777" w:rsidR="00E93651" w:rsidRDefault="00E93651" w:rsidP="00E93651">
                      <w:pPr>
                        <w:jc w:val="center"/>
                      </w:pPr>
                    </w:p>
                    <w:p w14:paraId="14BC15CE" w14:textId="0FBA7B76" w:rsidR="00E93651" w:rsidRDefault="00E93651" w:rsidP="00E93651">
                      <w:pPr>
                        <w:jc w:val="center"/>
                      </w:pPr>
                      <w:r>
                        <w:t>You can also purchase access to the recording of the event (except the small group sessions) for</w:t>
                      </w:r>
                      <w:r>
                        <w:t>:</w:t>
                      </w:r>
                    </w:p>
                    <w:p w14:paraId="0E9D2B13" w14:textId="77777777" w:rsidR="00E93651" w:rsidRPr="00E93651" w:rsidRDefault="00E93651" w:rsidP="00E93651">
                      <w:pPr>
                        <w:jc w:val="center"/>
                        <w:rPr>
                          <w:b/>
                          <w:bCs/>
                        </w:rPr>
                      </w:pPr>
                      <w:r w:rsidRPr="00E93651">
                        <w:rPr>
                          <w:b/>
                          <w:bCs/>
                        </w:rPr>
                        <w:t>£30 for non-members</w:t>
                      </w:r>
                    </w:p>
                    <w:p w14:paraId="3E8A23F6" w14:textId="6E464FA7" w:rsidR="00E93651" w:rsidRDefault="00E93651" w:rsidP="00E93651">
                      <w:pPr>
                        <w:jc w:val="center"/>
                        <w:rPr>
                          <w:b/>
                          <w:bCs/>
                        </w:rPr>
                      </w:pPr>
                      <w:r w:rsidRPr="00E93651">
                        <w:rPr>
                          <w:b/>
                          <w:bCs/>
                        </w:rPr>
                        <w:t>£15 for RCCM members</w:t>
                      </w:r>
                    </w:p>
                    <w:p w14:paraId="1A6AA591" w14:textId="085E74BC" w:rsidR="00E93651" w:rsidRDefault="00E93651" w:rsidP="00E93651">
                      <w:pPr>
                        <w:jc w:val="center"/>
                        <w:rPr>
                          <w:b/>
                          <w:bCs/>
                        </w:rPr>
                      </w:pPr>
                    </w:p>
                    <w:p w14:paraId="647D2E01" w14:textId="77777777" w:rsidR="00E93651" w:rsidRDefault="00E93651" w:rsidP="00E93651">
                      <w:pPr>
                        <w:jc w:val="both"/>
                      </w:pPr>
                      <w:r>
                        <w:t xml:space="preserve">Tickets are available here: </w:t>
                      </w:r>
                      <w:hyperlink r:id="rId19" w:history="1">
                        <w:r w:rsidRPr="00B35396">
                          <w:rPr>
                            <w:rStyle w:val="Hyperlink"/>
                          </w:rPr>
                          <w:t>https://www.eventbrite.co.uk/e/how-to-develop-research-strategy-and-support-research-within-cam-tickets-170430115062</w:t>
                        </w:r>
                      </w:hyperlink>
                      <w:r>
                        <w:t xml:space="preserve"> </w:t>
                      </w:r>
                    </w:p>
                    <w:p w14:paraId="2AB10798" w14:textId="77777777" w:rsidR="00E93651" w:rsidRPr="00E93651" w:rsidRDefault="00E93651" w:rsidP="00E93651">
                      <w:pPr>
                        <w:jc w:val="center"/>
                        <w:rPr>
                          <w:b/>
                          <w:bCs/>
                        </w:rPr>
                      </w:pPr>
                    </w:p>
                    <w:p w14:paraId="4FBE71ED" w14:textId="16302969" w:rsidR="00E93651" w:rsidRDefault="00E93651"/>
                  </w:txbxContent>
                </v:textbox>
                <w10:anchorlock/>
              </v:shape>
            </w:pict>
          </mc:Fallback>
        </mc:AlternateContent>
      </w:r>
    </w:p>
    <w:p w14:paraId="5A1ADB6D" w14:textId="001F0522" w:rsidR="000933BA" w:rsidRDefault="004D440E">
      <w:pPr>
        <w:pStyle w:val="Heading2"/>
      </w:pPr>
      <w:r>
        <w:t>CPD certif</w:t>
      </w:r>
      <w:r>
        <w:t>icates available on request</w:t>
      </w:r>
    </w:p>
    <w:p w14:paraId="02FAF8D0" w14:textId="77777777" w:rsidR="00E93651" w:rsidRDefault="004D440E">
      <w:pPr>
        <w:jc w:val="both"/>
      </w:pPr>
      <w:r w:rsidRPr="00E93651">
        <w:rPr>
          <w:sz w:val="32"/>
          <w:szCs w:val="32"/>
        </w:rPr>
        <w:t xml:space="preserve">For more information </w:t>
      </w:r>
    </w:p>
    <w:p w14:paraId="4151420A" w14:textId="24F52F8B" w:rsidR="000933BA" w:rsidRDefault="00E93651">
      <w:pPr>
        <w:jc w:val="both"/>
      </w:pPr>
      <w:r>
        <w:t>P</w:t>
      </w:r>
      <w:r w:rsidR="004D440E">
        <w:t xml:space="preserve">lease email </w:t>
      </w:r>
      <w:hyperlink r:id="rId20">
        <w:r w:rsidR="004D440E">
          <w:rPr>
            <w:color w:val="0000FF"/>
            <w:u w:val="single"/>
          </w:rPr>
          <w:t>info@rccm.org.uk</w:t>
        </w:r>
      </w:hyperlink>
      <w:r w:rsidR="004D440E">
        <w:t xml:space="preserve"> or see our website </w:t>
      </w:r>
      <w:hyperlink r:id="rId21">
        <w:r w:rsidR="004D440E">
          <w:rPr>
            <w:color w:val="0000FF"/>
            <w:u w:val="single"/>
          </w:rPr>
          <w:t>https://www.rccm.org</w:t>
        </w:r>
        <w:r w:rsidR="004D440E">
          <w:rPr>
            <w:color w:val="0000FF"/>
            <w:u w:val="single"/>
          </w:rPr>
          <w:t>.uk/cam-news-and-events/</w:t>
        </w:r>
      </w:hyperlink>
      <w:r w:rsidR="004D440E">
        <w:t xml:space="preserve"> </w:t>
      </w:r>
    </w:p>
    <w:sectPr w:rsidR="000933B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8691" w14:textId="77777777" w:rsidR="004D440E" w:rsidRDefault="004D440E" w:rsidP="00E93651">
      <w:pPr>
        <w:spacing w:line="240" w:lineRule="auto"/>
      </w:pPr>
      <w:r>
        <w:separator/>
      </w:r>
    </w:p>
  </w:endnote>
  <w:endnote w:type="continuationSeparator" w:id="0">
    <w:p w14:paraId="15677488" w14:textId="77777777" w:rsidR="004D440E" w:rsidRDefault="004D440E" w:rsidP="00E93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16B8" w14:textId="77777777" w:rsidR="004D440E" w:rsidRDefault="004D440E" w:rsidP="00E93651">
      <w:pPr>
        <w:spacing w:line="240" w:lineRule="auto"/>
      </w:pPr>
      <w:r>
        <w:separator/>
      </w:r>
    </w:p>
  </w:footnote>
  <w:footnote w:type="continuationSeparator" w:id="0">
    <w:p w14:paraId="483BF904" w14:textId="77777777" w:rsidR="004D440E" w:rsidRDefault="004D440E" w:rsidP="00E936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6464B"/>
    <w:multiLevelType w:val="multilevel"/>
    <w:tmpl w:val="F6E69412"/>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89D4252"/>
    <w:multiLevelType w:val="multilevel"/>
    <w:tmpl w:val="1E168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BA"/>
    <w:rsid w:val="000933BA"/>
    <w:rsid w:val="004D440E"/>
    <w:rsid w:val="00E9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F7EC"/>
  <w15:docId w15:val="{1DB2C04C-2F79-4FBE-9CA8-534E96FD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51131"/>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6295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541A5"/>
    <w:rPr>
      <w:color w:val="0000FF" w:themeColor="hyperlink"/>
      <w:u w:val="single"/>
    </w:rPr>
  </w:style>
  <w:style w:type="character" w:styleId="UnresolvedMention">
    <w:name w:val="Unresolved Mention"/>
    <w:basedOn w:val="DefaultParagraphFont"/>
    <w:uiPriority w:val="99"/>
    <w:semiHidden/>
    <w:unhideWhenUsed/>
    <w:rsid w:val="0085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s://www.rccm.org.uk/register/full-member/" TargetMode="External"/><Relationship Id="rId3" Type="http://schemas.openxmlformats.org/officeDocument/2006/relationships/styles" Target="styles.xml"/><Relationship Id="rId21" Type="http://schemas.openxmlformats.org/officeDocument/2006/relationships/hyperlink" Target="https://www.rccm.org.uk/cam-news-and-events/"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eventbrite.co.uk/e/how-to-develop-research-strategy-and-support-research-within-cam-tickets-170430115062" TargetMode="External"/><Relationship Id="rId2" Type="http://schemas.openxmlformats.org/officeDocument/2006/relationships/numbering" Target="numbering.xml"/><Relationship Id="rId16" Type="http://schemas.openxmlformats.org/officeDocument/2006/relationships/hyperlink" Target="https://www.rccm.org.uk/register/full-member/" TargetMode="External"/><Relationship Id="rId20" Type="http://schemas.openxmlformats.org/officeDocument/2006/relationships/hyperlink" Target="mailto:info@rcc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s://www.eventbrite.co.uk/e/how-to-develop-research-strategy-and-support-research-within-cam-tickets-170430115062"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i74kf2W9yYFc+fHa/h0xJ1/Yw==">AMUW2mX1hjxo2LjchdJ1LwPux9aN2gZwhACmXuefJapZr8brSQrFsHonwmu56DWft9hce9FTGZrOirS9t3Z09r6uEz0dMW87eF1F1CY0XcoQnegRXUH1uS4=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 Lorenc</cp:lastModifiedBy>
  <cp:revision>2</cp:revision>
  <dcterms:created xsi:type="dcterms:W3CDTF">2021-08-27T12:25:00Z</dcterms:created>
  <dcterms:modified xsi:type="dcterms:W3CDTF">2021-09-14T13:50:00Z</dcterms:modified>
</cp:coreProperties>
</file>